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both"/>
        <w:rPr/>
      </w:pPr>
      <w:r>
        <w:rPr/>
        <w:t>ZIMIĆ-ING d.o.o.u  stečaju</w:t>
      </w:r>
    </w:p>
    <w:p>
      <w:pPr>
        <w:pStyle w:val="NoSpacing"/>
        <w:rPr/>
      </w:pPr>
      <w:r>
        <w:rPr/>
        <w:t>Varaždin,K.Filića 96</w:t>
      </w:r>
    </w:p>
    <w:p>
      <w:pPr>
        <w:pStyle w:val="NoSpacing"/>
        <w:rPr/>
      </w:pPr>
      <w:r>
        <w:rPr/>
        <w:t>Oib 27044200978</w:t>
      </w:r>
    </w:p>
    <w:p>
      <w:pPr>
        <w:pStyle w:val="NoSpacing"/>
        <w:rPr/>
      </w:pPr>
      <w:r>
        <w:rPr/>
        <w:t>Stečajni upravitelj Zvonko Tomljanović</w:t>
      </w:r>
    </w:p>
    <w:p>
      <w:pPr>
        <w:pStyle w:val="NoSpacing"/>
        <w:rPr/>
      </w:pPr>
      <w:r>
        <w:rPr/>
        <w:t>Našice,J.Runjanina 7</w:t>
      </w:r>
    </w:p>
    <w:p>
      <w:pPr>
        <w:pStyle w:val="NoSpacing"/>
        <w:rPr/>
      </w:pPr>
      <w:r>
        <w:rPr/>
        <w:t>Našice,01.06.2018.g.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TRGOVAČKI SUD U VARAŽDINU</w:t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STEČAJNOM SUCU</w:t>
      </w:r>
    </w:p>
    <w:p>
      <w:pPr>
        <w:pStyle w:val="NoSpacing"/>
        <w:rPr/>
      </w:pPr>
      <w:r>
        <w:rPr/>
        <w:t xml:space="preserve">                                                         </w:t>
      </w:r>
      <w:r>
        <w:rPr/>
        <w:t>St-772/16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Predmet:Izvješće stečajnog upravitelja o tijeku stečajnog postupka u razdoblju od 05.03.2018.g.do</w:t>
      </w:r>
    </w:p>
    <w:p>
      <w:pPr>
        <w:pStyle w:val="NoSpacing"/>
        <w:rPr/>
      </w:pPr>
      <w:r>
        <w:rPr/>
        <w:t xml:space="preserve">                </w:t>
      </w:r>
      <w:r>
        <w:rPr/>
        <w:t>01.06.2018.g.i stanju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Od ispitnog i izvještajnog ročišta održanog 15.03.2017.g.poduzete su slijedeće radnje: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1.UTVRĐIVANJE  PRODAJNE VRIJEDNOSTI NEKRETNINA I POKRETNINA STEČAJNOG DUŽNIKA  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A)NEKRETNINE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Skupština vjerovnika 27.12.2017.g. donijela je odluku o prodaji nekretnina  i to po</w:t>
      </w:r>
    </w:p>
    <w:p>
      <w:pPr>
        <w:pStyle w:val="NoSpacing"/>
        <w:rPr/>
      </w:pPr>
      <w:r>
        <w:rPr/>
        <w:t xml:space="preserve"> </w:t>
      </w:r>
      <w:r>
        <w:rPr/>
        <w:t>procijenjenim vrijednostima nekretnina po ovlaštenom društvu Congram-Commerce d.o.o.Varaždin. Procijenjene vrijednosti po pojedinim nekretninama su: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1.nekretnina upisana u zemljišne knjige Općinskog suda u Varaždinu,u zk.ul.479 k.o.Biškupec kčbr. 231,u naravi stambena zgrada i dvorište ukupne površine 925 m2.</w:t>
      </w:r>
    </w:p>
    <w:p>
      <w:pPr>
        <w:pStyle w:val="NoSpacing"/>
        <w:rPr/>
      </w:pPr>
      <w:r>
        <w:rPr/>
        <w:t>Utvrđena vrijednost nekretnine iznosi 255.000 kuna.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2.nekretnina upisana u zemljišne knjige Općinskog suda u Varaždinu,u zk.ul.936 k.o.Jalkovec,kčbr. 424/5,u naravi poslovna zgrada površine 1644,82 m2 i zemljište,ukupna površina 2782 m2.</w:t>
      </w:r>
    </w:p>
    <w:p>
      <w:pPr>
        <w:pStyle w:val="NoSpacing"/>
        <w:rPr/>
      </w:pPr>
      <w:r>
        <w:rPr/>
        <w:t>Procijenjena vrijednost nekretnine iznosi 2.897.624,76 kuna.</w:t>
      </w:r>
    </w:p>
    <w:p>
      <w:pPr>
        <w:pStyle w:val="NoSpacing"/>
        <w:rPr/>
      </w:pPr>
      <w:r>
        <w:rPr/>
        <w:t>Nekretnine su dane u zakup ,kancelarijski dio,temeljem Ugovora o zakupu s Ecoenergy  d.o.o. iz Varaždina od 17.03.2018.g.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B)POKRETNINE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Stečajni dužnik od pokretnina u svom vlasništvu ima motor</w:t>
      </w:r>
      <w:bookmarkStart w:id="0" w:name="_GoBack"/>
      <w:bookmarkEnd w:id="0"/>
      <w:r>
        <w:rPr/>
        <w:t>na vozila,uredski namještaj,opremu i repromaterijal.</w:t>
      </w:r>
    </w:p>
    <w:p>
      <w:pPr>
        <w:pStyle w:val="NoSpacing"/>
        <w:rPr/>
      </w:pPr>
      <w:r>
        <w:rPr/>
        <w:t xml:space="preserve"> </w:t>
      </w:r>
      <w:r>
        <w:rPr/>
        <w:t>Ukupno procijenjena vrijednost pokretnina stečajnog dužnika iznosi 249.186,21 kuna(u cijeni je uključen PDV).</w:t>
      </w:r>
    </w:p>
    <w:p>
      <w:pPr>
        <w:pStyle w:val="NoSpacing"/>
        <w:rPr/>
      </w:pPr>
      <w:r>
        <w:rPr/>
        <w:t>Na Skupštini vjerovnika 27.12.2017.g. donesena je Odluka o prodaji pokretnina prikupljanjem pisanih ponuda,dostavljanjem istih stečajnom upravitelju. Početna cijena smanjena je 20% u odnosu na prvu dražbu,a u slučaju neuspjele prodaje ,na slijedeće tri dražbe cijena se smanjuje na svakoj za 10%.Ako se ni tada ne prodaju pokretnine ovlašćuje se stečajni upravitelj na prodaju neposrednom pogodbom.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2.STANJE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Stečajnu masu čine gore navedene pokretnine i nekretnine.</w:t>
      </w:r>
    </w:p>
    <w:p>
      <w:pPr>
        <w:pStyle w:val="NoSpacing"/>
        <w:rPr/>
      </w:pPr>
      <w:r>
        <w:rPr/>
        <w:t>POKRETNINE</w:t>
      </w:r>
    </w:p>
    <w:p>
      <w:pPr>
        <w:pStyle w:val="NoSpacing"/>
        <w:rPr/>
      </w:pPr>
      <w:r>
        <w:rPr/>
        <w:t xml:space="preserve">07.03.2018.g. održana je peta dražba pokretnina. </w:t>
      </w:r>
    </w:p>
    <w:p>
      <w:pPr>
        <w:pStyle w:val="NoSpacing"/>
        <w:rPr/>
      </w:pPr>
      <w:r>
        <w:rPr/>
        <w:t xml:space="preserve">Kako nisu prodane sve pokretnine, prodaja istih  ,ne svih za sada,održana je neposrednom pogodbom. Na ročištima 30.03. i 17.04.2018.g. su prodana sva  vozila u posjedu stečajnog dužnika, kao i dio pokretnina koji je imao </w:t>
      </w:r>
      <w:r>
        <w:rPr/>
        <w:t>kupce</w:t>
      </w:r>
      <w:r>
        <w:rPr/>
        <w:t>.</w:t>
      </w:r>
    </w:p>
    <w:p>
      <w:pPr>
        <w:pStyle w:val="NoSpacing"/>
        <w:rPr/>
      </w:pPr>
      <w:r>
        <w:rPr/>
        <w:t>Preostao je manji dio pokretnina(uglavnom žarulje) i u tijeku su pregovori o prodaji istih.</w:t>
      </w:r>
    </w:p>
    <w:p>
      <w:pPr>
        <w:pStyle w:val="NoSpacing"/>
        <w:rPr/>
      </w:pPr>
      <w:r>
        <w:rPr/>
        <w:t>Zatraženo je od suda donošenje Zaključka o brisanju založnih prava koja postoje na vozilima,kako bi se ista mogla registrirati od strane kupaca. Isto je i dobiveno.</w:t>
      </w:r>
    </w:p>
    <w:p>
      <w:pPr>
        <w:pStyle w:val="NoSpacing"/>
        <w:rPr/>
      </w:pPr>
      <w:r>
        <w:rPr/>
        <w:t>Založna prava zasnovana su u korist Porezne uprave Varaždin i grupe zaposlenika temeljem Rješenja o ovrsi Općinskog suda u Varaždinu.</w:t>
      </w:r>
    </w:p>
    <w:p>
      <w:pPr>
        <w:pStyle w:val="NoSpacing"/>
        <w:rPr/>
      </w:pPr>
      <w:r>
        <w:rPr/>
        <w:t>NEKRETNINE</w:t>
      </w:r>
    </w:p>
    <w:p>
      <w:pPr>
        <w:pStyle w:val="NoSpacing"/>
        <w:rPr/>
      </w:pPr>
      <w:r>
        <w:rPr/>
        <w:t>P</w:t>
      </w:r>
      <w:r>
        <w:rPr/>
        <w:t>rodaja nekretnina odvija se putem Fine i trenutno je u tijeku prva dražba.</w:t>
      </w:r>
    </w:p>
    <w:p>
      <w:pPr>
        <w:pStyle w:val="NoSpacing"/>
        <w:rPr/>
      </w:pPr>
      <w:r>
        <w:rPr/>
        <w:t>Ista je počela 30.03.2018.g. i završava 20.06.2018.g.</w:t>
      </w:r>
    </w:p>
    <w:p>
      <w:pPr>
        <w:pStyle w:val="NoSpacing"/>
        <w:rPr/>
      </w:pPr>
      <w:r>
        <w:rPr/>
        <w:t>Ponude se primaju od 07.06.do 20.06.2018.g.</w:t>
      </w:r>
    </w:p>
    <w:p>
      <w:pPr>
        <w:pStyle w:val="NoSpacing"/>
        <w:rPr/>
      </w:pPr>
      <w:r>
        <w:rPr/>
        <w:t>Kčbr 424/5 k.o.Jalkovec,zkul 936 ne može se prodati ispod 2.173.218,57 kn.</w:t>
      </w:r>
    </w:p>
    <w:p>
      <w:pPr>
        <w:pStyle w:val="NoSpacing"/>
        <w:rPr/>
      </w:pPr>
      <w:r>
        <w:rPr/>
        <w:t>Kčbr 231    k.o.Biškupec,zkul 479 ne može se prodati ispod 191.250,00 kn.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3.POTRAŽIVANJA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Na dan 26.12.2016.g. stečajni dužnik imao je iskazana potraživanja u visini 575.665,00 kn. Osim potraživanja od Zagorje Tehno Beton i Dalekovoda d.d. po sklopljenim predstečajnim nagodbama,sva ostala potraživanja su u zastari ili su dužnici u stečaju.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Diobe sredstava </w:t>
      </w:r>
      <w:r>
        <w:rPr/>
        <w:t xml:space="preserve">razlučnim </w:t>
      </w:r>
      <w:r>
        <w:rPr/>
        <w:t>stečajnim vjerovnicima</w:t>
      </w:r>
      <w:r>
        <w:rPr/>
        <w:t>(Ministarstvu financija PU)</w:t>
      </w:r>
      <w:r>
        <w:rPr/>
        <w:t xml:space="preserve"> </w:t>
      </w:r>
      <w:r>
        <w:rPr/>
        <w:t>je izvršena</w:t>
      </w:r>
      <w:r>
        <w:rPr/>
        <w:t xml:space="preserve">,po unovčavanju svih pokretnina </w:t>
      </w:r>
      <w:r>
        <w:rPr/>
        <w:t>na kojima je bilo razlučno pravo</w:t>
      </w:r>
      <w:r>
        <w:rPr/>
        <w:t>(po unovčavanju moraju se obračunati troškovi utvrđivanja vrijednosti pokretnina i troškovi unovčavanja istih) zatraž</w:t>
      </w:r>
      <w:r>
        <w:rPr/>
        <w:t>ena je</w:t>
      </w:r>
      <w:r>
        <w:rPr/>
        <w:t xml:space="preserve">suglasnost razlučnog vjerovnika na diobu i </w:t>
      </w:r>
      <w:r>
        <w:rPr/>
        <w:t>po dobivenoj suglasnosti izvršena je isplata 73.834,13 kn.</w:t>
      </w:r>
      <w:r>
        <w:rPr/>
        <w:t>.</w:t>
      </w:r>
    </w:p>
    <w:p>
      <w:pPr>
        <w:pStyle w:val="NoSpacing"/>
        <w:rPr/>
      </w:pPr>
      <w:r>
        <w:rPr/>
        <w:t>Odljev novčanih sredstava sa računa vrši se temeljem obveza stečajne mase za namirenje komunalne naknade,trošak energije,naknade banci.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4.STANJE PRILJEVA I ODLJEVA NOVČANIH SREDSTAVA OD 15.03.2017.do </w:t>
      </w:r>
      <w:r>
        <w:rPr/>
        <w:t>30.05</w:t>
      </w:r>
      <w:r>
        <w:rPr/>
        <w:t>.2018.g.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Promet po žiro računu do </w:t>
      </w:r>
      <w:r>
        <w:rPr/>
        <w:t>30.05</w:t>
      </w:r>
      <w:r>
        <w:rPr/>
        <w:t>.2018.g.</w:t>
      </w:r>
    </w:p>
    <w:p>
      <w:pPr>
        <w:pStyle w:val="NoSpacing"/>
        <w:rPr/>
      </w:pPr>
      <w:r>
        <w:rPr/>
        <w:t xml:space="preserve">PRIHOD                                      </w:t>
      </w:r>
    </w:p>
    <w:p>
      <w:pPr>
        <w:pStyle w:val="NoSpacing"/>
        <w:rPr/>
      </w:pPr>
      <w:r>
        <w:rPr/>
        <w:t>Naplata potraživanja      2</w:t>
      </w:r>
      <w:r>
        <w:rPr/>
        <w:t>4.682,08</w:t>
      </w:r>
      <w:r>
        <w:rPr/>
        <w:t xml:space="preserve"> kn</w:t>
      </w:r>
    </w:p>
    <w:p>
      <w:pPr>
        <w:pStyle w:val="NoSpacing"/>
        <w:rPr/>
      </w:pPr>
      <w:r>
        <w:rPr/>
        <w:t xml:space="preserve">Zakup                                </w:t>
      </w:r>
      <w:r>
        <w:rPr/>
        <w:t>21.555,09</w:t>
      </w:r>
      <w:r>
        <w:rPr/>
        <w:t xml:space="preserve"> kn</w:t>
      </w:r>
    </w:p>
    <w:p>
      <w:pPr>
        <w:pStyle w:val="NoSpacing"/>
        <w:rPr/>
      </w:pPr>
      <w:r>
        <w:rPr/>
        <w:t xml:space="preserve">Prodaja pokretnina      </w:t>
      </w:r>
      <w:r>
        <w:rPr/>
        <w:t>146.908,84</w:t>
      </w:r>
      <w:r>
        <w:rPr/>
        <w:t xml:space="preserve">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UKUPNO                        </w:t>
      </w:r>
      <w:r>
        <w:rPr/>
        <w:t>193.146,01</w:t>
      </w:r>
      <w:r>
        <w:rPr/>
        <w:t xml:space="preserve">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RASHOD</w:t>
      </w:r>
    </w:p>
    <w:p>
      <w:pPr>
        <w:pStyle w:val="NoSpacing"/>
        <w:rPr/>
      </w:pPr>
      <w:r>
        <w:rPr/>
        <w:t xml:space="preserve">Naknada banke                      </w:t>
      </w:r>
      <w:r>
        <w:rPr/>
        <w:t>748,72</w:t>
      </w:r>
      <w:r>
        <w:rPr/>
        <w:t xml:space="preserve"> kn</w:t>
      </w:r>
    </w:p>
    <w:p>
      <w:pPr>
        <w:pStyle w:val="NoSpacing"/>
        <w:rPr/>
      </w:pPr>
      <w:r>
        <w:rPr/>
        <w:t xml:space="preserve">režijski troškovi                  </w:t>
      </w:r>
      <w:r>
        <w:rPr/>
        <w:t>17.100,40</w:t>
      </w:r>
      <w:r>
        <w:rPr/>
        <w:t xml:space="preserve"> kn</w:t>
      </w:r>
    </w:p>
    <w:p>
      <w:pPr>
        <w:pStyle w:val="NoSpacing"/>
        <w:rPr/>
      </w:pPr>
      <w:r>
        <w:rPr/>
        <w:t xml:space="preserve">Oglašavanje                          </w:t>
      </w:r>
      <w:r>
        <w:rPr/>
        <w:t>6.818,75</w:t>
      </w:r>
      <w:r>
        <w:rPr/>
        <w:t xml:space="preserve">  kn</w:t>
      </w:r>
    </w:p>
    <w:p>
      <w:pPr>
        <w:pStyle w:val="NoSpacing"/>
        <w:rPr/>
      </w:pPr>
      <w:r>
        <w:rPr/>
        <w:t>Trošak(pečat,poštar.)             362,80 kn</w:t>
      </w:r>
    </w:p>
    <w:p>
      <w:pPr>
        <w:pStyle w:val="NoSpacing"/>
        <w:rPr/>
      </w:pPr>
      <w:r>
        <w:rPr/>
        <w:t>javni bilježnika                        290,00 kn</w:t>
      </w:r>
    </w:p>
    <w:p>
      <w:pPr>
        <w:pStyle w:val="NoSpacing"/>
        <w:rPr/>
      </w:pPr>
      <w:r>
        <w:rPr/>
        <w:t xml:space="preserve">Fina                                        </w:t>
      </w:r>
      <w:r>
        <w:rPr/>
        <w:t>3.650,</w:t>
      </w:r>
      <w:r>
        <w:rPr/>
        <w:t>00 kn</w:t>
      </w:r>
    </w:p>
    <w:p>
      <w:pPr>
        <w:pStyle w:val="NoSpacing"/>
        <w:rPr/>
      </w:pPr>
      <w:r>
        <w:rPr/>
        <w:t>Procjena pokretnina           4.500,00 kn</w:t>
      </w:r>
    </w:p>
    <w:p>
      <w:pPr>
        <w:pStyle w:val="NoSpacing"/>
        <w:rPr/>
      </w:pPr>
      <w:r>
        <w:rPr/>
        <w:t xml:space="preserve">Procjena nekretninama     </w:t>
      </w:r>
      <w:r>
        <w:rPr/>
        <w:t>8</w:t>
      </w:r>
      <w:r>
        <w:rPr/>
        <w:t>.968,75 kn</w:t>
      </w:r>
    </w:p>
    <w:p>
      <w:pPr>
        <w:pStyle w:val="NoSpacing"/>
        <w:rPr/>
      </w:pPr>
      <w:r>
        <w:rPr/>
        <w:t>Sudska pristojba                     600,00 kn</w:t>
      </w:r>
    </w:p>
    <w:p>
      <w:pPr>
        <w:pStyle w:val="NoSpacing"/>
        <w:rPr/>
      </w:pPr>
      <w:r>
        <w:rPr/>
        <w:t xml:space="preserve">Plaćeni PDV                        </w:t>
      </w:r>
      <w:r>
        <w:rPr/>
        <w:t>31.088,13</w:t>
      </w:r>
      <w:r>
        <w:rPr/>
        <w:t xml:space="preserve"> kn</w:t>
      </w:r>
    </w:p>
    <w:p>
      <w:pPr>
        <w:pStyle w:val="NoSpacing"/>
        <w:rPr/>
      </w:pPr>
      <w:r>
        <w:rPr/>
        <w:t>Ugovor o djelu                     3.933,39 kn</w:t>
      </w:r>
    </w:p>
    <w:p>
      <w:pPr>
        <w:pStyle w:val="NoSpacing"/>
        <w:rPr/>
      </w:pPr>
      <w:r>
        <w:rPr/>
        <w:t>Dioba kupovnine               73.834,13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UKUPNO                           </w:t>
      </w:r>
      <w:r>
        <w:rPr/>
        <w:t>151.895,07</w:t>
      </w:r>
      <w:r>
        <w:rPr/>
        <w:t xml:space="preserve"> kn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Stanje na žiro računu  </w:t>
      </w:r>
      <w:r>
        <w:rPr/>
        <w:t>30.05</w:t>
      </w:r>
      <w:r>
        <w:rPr/>
        <w:t xml:space="preserve">.2018.g.      = </w:t>
      </w:r>
      <w:r>
        <w:rPr/>
        <w:t>41.250,94</w:t>
      </w:r>
      <w:r>
        <w:rPr/>
        <w:t xml:space="preserve">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Troškovi za isplatu</w:t>
      </w:r>
    </w:p>
    <w:p>
      <w:pPr>
        <w:pStyle w:val="NoSpacing"/>
        <w:rPr/>
      </w:pPr>
      <w:r>
        <w:rPr/>
        <w:t>Putni trošak neto        7.575,00 kn</w:t>
      </w:r>
    </w:p>
    <w:p>
      <w:pPr>
        <w:pStyle w:val="NoSpacing"/>
        <w:rPr/>
      </w:pPr>
      <w:r>
        <w:rPr/>
        <w:t xml:space="preserve">Gotovinski trošak           </w:t>
      </w:r>
      <w:r>
        <w:rPr/>
        <w:t>711,48</w:t>
      </w:r>
      <w:r>
        <w:rPr/>
        <w:t xml:space="preserve"> kn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5.RADNJE KOJE ĆE SE PODUZETI U NAREDNOM RAZDOBLJU</w:t>
      </w:r>
    </w:p>
    <w:p>
      <w:pPr>
        <w:pStyle w:val="NoSpacing"/>
        <w:rPr/>
      </w:pPr>
      <w:r>
        <w:rPr/>
        <w:t xml:space="preserve">U razdoblju od </w:t>
      </w:r>
      <w:r>
        <w:rPr/>
        <w:t>01.06</w:t>
      </w:r>
      <w:r>
        <w:rPr/>
        <w:t xml:space="preserve">.2018.g do </w:t>
      </w:r>
      <w:r>
        <w:rPr/>
        <w:t>01.09</w:t>
      </w:r>
      <w:r>
        <w:rPr/>
        <w:t>.2018.g. poduzeti će se slijedeće radnje:</w:t>
      </w:r>
    </w:p>
    <w:p>
      <w:pPr>
        <w:pStyle w:val="NoSpacing"/>
        <w:rPr/>
      </w:pPr>
      <w:r>
        <w:rPr/>
        <w:t>-nastaviti će se prodaja pokretnina   neposrednom pogodbom</w:t>
      </w:r>
    </w:p>
    <w:p>
      <w:pPr>
        <w:pStyle w:val="NoSpacing"/>
        <w:rPr/>
      </w:pPr>
      <w:r>
        <w:rPr/>
        <w:t>-nekretnine u vlasništvu stečajnog dužnika, po utvrđenoj cijeni Zaključkom od strane Suda, prodavati će se  putem Fine elektronskim putem.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Stečajni upravitelj:Zvonko Tomljanović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</w:t>
      </w:r>
    </w:p>
    <w:p>
      <w:pPr>
        <w:pStyle w:val="NoSpacing"/>
        <w:rPr/>
      </w:pPr>
      <w:r>
        <w:rPr/>
        <w:t xml:space="preserve">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hr-HR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88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896c0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paragraph" w:styleId="Sadrajitablice">
    <w:name w:val="Sadržaji tabl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Application>LibreOffice/5.1.2.2$Windows_X86_64 LibreOffice_project/d3bf12ecb743fc0d20e0be0c58ca359301eb705f</Application>
  <Pages>3</Pages>
  <Words>646</Words>
  <Characters>4254</Characters>
  <CharactersWithSpaces>5512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2017-06-15T06:53:00Z</dcterms:created>
  <dc:creator>Zvonko</dc:creator>
  <dc:description/>
  <dc:language>hr-HR</dc:language>
  <cp:lastModifiedBy/>
  <cp:lastPrinted>2018-06-04T09:53:48Z</cp:lastPrinted>
  <dcterms:modified xsi:type="dcterms:W3CDTF">2018-06-04T09:55:29Z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